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73" w:rsidRPr="00AD1373" w:rsidRDefault="001462C1" w:rsidP="00AD137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 xml:space="preserve">В МБДОУ </w:t>
      </w:r>
      <w:r w:rsidR="00373E8A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>«Д</w:t>
      </w:r>
      <w:r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 xml:space="preserve">етский сад </w:t>
      </w:r>
      <w:r w:rsidR="00373E8A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>комбинированного</w:t>
      </w:r>
      <w:r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 xml:space="preserve"> вида</w:t>
      </w:r>
      <w:r w:rsidR="00373E8A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 xml:space="preserve"> №69</w:t>
      </w:r>
      <w:r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 xml:space="preserve">» </w:t>
      </w:r>
      <w:r w:rsidR="00AD1373" w:rsidRPr="00AD1373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>не проводится промежуточная аттестация воспитанников в соответствии с Федеральный закон от 29.12.2012 N 273-ФЗ (ред. от 13.07.2015) "Об образовании в Российской Федерации" (с изм. и доп., вступ. в силу с 24.07.2015) </w:t>
      </w:r>
    </w:p>
    <w:p w:rsidR="00AD1373" w:rsidRPr="00AD1373" w:rsidRDefault="00AD1373" w:rsidP="00AD137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 w:rsidRPr="00AD1373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>статья 58. Промежуточная аттестация обучающихся:</w:t>
      </w:r>
    </w:p>
    <w:p w:rsidR="00AD1373" w:rsidRPr="00AD1373" w:rsidRDefault="00AD1373" w:rsidP="00AD137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 w:rsidRPr="00AD1373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>"Освоение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организацией."</w:t>
      </w:r>
    </w:p>
    <w:p w:rsidR="00AD1373" w:rsidRPr="00AD1373" w:rsidRDefault="00AD1373" w:rsidP="00AD137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Целевые ориентиры дошкольного образования, представленные в ФГОС ДО,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Целевые ориентиры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 </w:t>
      </w:r>
    </w:p>
    <w:p w:rsidR="00AD1373" w:rsidRPr="00AD1373" w:rsidRDefault="00AD1373" w:rsidP="00AD13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 w:rsidRPr="00AD1373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>Целевые ориентиры на этапе завершения дошкольного образования:</w:t>
      </w:r>
      <w:r w:rsidRPr="00AD1373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br/>
        <w:t>·        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AD1373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br/>
        <w:t>·        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Pr="00AD1373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br/>
        <w:t>·        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AD1373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br/>
        <w:t xml:space="preserve">·        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</w:t>
      </w:r>
      <w:r w:rsidRPr="00AD1373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lastRenderedPageBreak/>
        <w:t>предпосылки грамотности;</w:t>
      </w:r>
      <w:r w:rsidRPr="00AD1373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br/>
        <w:t>·        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AD1373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br/>
        <w:t>·        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  <w:r w:rsidRPr="00AD1373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br/>
        <w:t>·        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Целевые ориентиры не являются основой объективной оценки соответствия установленным требованиям образовательной деятельности и подготовки воспитанников.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Освоение Программы не сопровождается проведением промежуточных аттестаций и итоговой аттестации воспи</w:t>
      </w:r>
      <w:r>
        <w:rPr>
          <w:rFonts w:ascii="Arial" w:eastAsia="Times New Roman" w:hAnsi="Arial" w:cs="Arial"/>
          <w:color w:val="373737"/>
          <w:sz w:val="24"/>
          <w:szCs w:val="24"/>
          <w:lang w:eastAsia="ru-RU"/>
        </w:rPr>
        <w:t>танников.</w:t>
      </w:r>
      <w:r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При реализации ООП МБДОУ «</w:t>
      </w:r>
      <w:r w:rsidR="00373E8A" w:rsidRPr="00373E8A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Детский сад комбинированного вида №69</w:t>
      </w:r>
      <w:bookmarkStart w:id="0" w:name="_GoBack"/>
      <w:bookmarkEnd w:id="0"/>
      <w:r>
        <w:rPr>
          <w:rFonts w:ascii="Arial" w:eastAsia="Times New Roman" w:hAnsi="Arial" w:cs="Arial"/>
          <w:color w:val="373737"/>
          <w:sz w:val="24"/>
          <w:szCs w:val="24"/>
          <w:lang w:eastAsia="ru-RU"/>
        </w:rPr>
        <w:t>»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t xml:space="preserve"> в рамках педагогической диагностики проводится оценка индивидуального развития детей.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Цель оценки индивидуального развития детей дошкольного возраста связана с оценкой эффективности педагогических действий, лежащих в основе их дальнейшего планирования.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Результаты педагогической диагностики (мониторинга) используются для решения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следующих образовательных задач: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1) индивидуализации образования (в том числе поддержки ребенка, построении его образовательной траектории или профессиональной коррекции особенностей его</w:t>
      </w:r>
      <w:r>
        <w:rPr>
          <w:rFonts w:ascii="Arial" w:eastAsia="Times New Roman" w:hAnsi="Arial" w:cs="Arial"/>
          <w:color w:val="373737"/>
          <w:sz w:val="24"/>
          <w:szCs w:val="24"/>
          <w:lang w:eastAsia="ru-RU"/>
        </w:rPr>
        <w:t xml:space="preserve"> 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развития);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2) оптимизация работы с группой детей.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входе: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·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lastRenderedPageBreak/>
        <w:br/>
        <w:t>· игровой деятельности;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· познавательной деятельности (как идет развитие детских способностей, познавательной активности);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·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художественно деятельности;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· физического развития.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В ходе образовательной деятельности педагоги должны создавать диагностические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ситуации, чтобы оценить индивидуальную динамику детей и скорректировать свои действия.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В рамках реализации образовательного маршрута оценивается динамика развития ребенка в условиях реализации содержания образовательных областей и связанных с ними тематических модулей.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Периодичность проведения мониторинга: 2 раза в год (</w:t>
      </w:r>
      <w:proofErr w:type="spellStart"/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сенябрь</w:t>
      </w:r>
      <w:proofErr w:type="spellEnd"/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, май )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(психолог).</w:t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AD1373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F767B9" w:rsidRDefault="00F767B9"/>
    <w:sectPr w:rsidR="00F76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A4C"/>
    <w:rsid w:val="001462C1"/>
    <w:rsid w:val="001D5333"/>
    <w:rsid w:val="00373E8A"/>
    <w:rsid w:val="008D42F9"/>
    <w:rsid w:val="008F44FC"/>
    <w:rsid w:val="00A85A4C"/>
    <w:rsid w:val="00AD1373"/>
    <w:rsid w:val="00F7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5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5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2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ИРИНА</cp:lastModifiedBy>
  <cp:revision>4</cp:revision>
  <dcterms:created xsi:type="dcterms:W3CDTF">2023-07-27T11:47:00Z</dcterms:created>
  <dcterms:modified xsi:type="dcterms:W3CDTF">2025-02-03T06:03:00Z</dcterms:modified>
</cp:coreProperties>
</file>